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50BA" w14:textId="77777777" w:rsidR="0004235E" w:rsidRPr="0004235E" w:rsidRDefault="0004235E" w:rsidP="0004235E">
      <w:pPr>
        <w:pStyle w:val="-wm-default"/>
        <w:jc w:val="center"/>
        <w:rPr>
          <w:u w:val="single"/>
        </w:rPr>
      </w:pPr>
      <w:r w:rsidRPr="0004235E">
        <w:rPr>
          <w:sz w:val="32"/>
          <w:szCs w:val="32"/>
          <w:u w:val="single"/>
        </w:rPr>
        <w:t>Trenér basketbalu II</w:t>
      </w:r>
    </w:p>
    <w:p w14:paraId="7EF9BB52" w14:textId="77777777" w:rsidR="0004235E" w:rsidRDefault="0004235E" w:rsidP="0004235E">
      <w:pPr>
        <w:pStyle w:val="-wm-default"/>
      </w:pPr>
      <w:r>
        <w:rPr>
          <w:sz w:val="28"/>
          <w:szCs w:val="28"/>
        </w:rPr>
        <w:t>Školení TB-II je obsahově zaměřeno na tréninkový proces dětí ve věku 11</w:t>
      </w:r>
      <w:r w:rsidR="00560565">
        <w:rPr>
          <w:sz w:val="28"/>
          <w:szCs w:val="28"/>
        </w:rPr>
        <w:t xml:space="preserve"> až 15 let, rozsah školení je 46</w:t>
      </w:r>
      <w:r>
        <w:rPr>
          <w:sz w:val="28"/>
          <w:szCs w:val="28"/>
        </w:rPr>
        <w:t xml:space="preserve"> vyučovacích hodin. Úspěšný absolvent bude moci působit u družstev v minibasketbalových soutěžích U11 – U13, žákovské lize U14 a U15 a nadregionální lize U15, zároveň automaticky získá i licenci TVB. </w:t>
      </w:r>
    </w:p>
    <w:p w14:paraId="4D942B21" w14:textId="77777777" w:rsidR="0004235E" w:rsidRDefault="0004235E" w:rsidP="0004235E">
      <w:pPr>
        <w:pStyle w:val="-wm-default"/>
      </w:pPr>
      <w:r>
        <w:rPr>
          <w:sz w:val="28"/>
          <w:szCs w:val="28"/>
        </w:rPr>
        <w:t xml:space="preserve">Zájemce o absolvování školení musí splňovat tyto podmínky </w:t>
      </w:r>
    </w:p>
    <w:p w14:paraId="48477205" w14:textId="77777777" w:rsidR="0004235E" w:rsidRDefault="0004235E" w:rsidP="0004235E">
      <w:pPr>
        <w:pStyle w:val="-wm-default"/>
        <w:spacing w:after="84" w:afterAutospacing="0"/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věk 18 let </w:t>
      </w:r>
      <w:r>
        <w:rPr>
          <w:sz w:val="28"/>
          <w:szCs w:val="28"/>
        </w:rPr>
        <w:t xml:space="preserve">(školení je možno absolvovat již od 16 let, ale trenérská licence bude úspěšnému absolventovi vystavena až po dovršení plnoletosti) </w:t>
      </w:r>
    </w:p>
    <w:p w14:paraId="77EE0C45" w14:textId="77777777" w:rsidR="0004235E" w:rsidRDefault="0004235E" w:rsidP="0004235E">
      <w:pPr>
        <w:pStyle w:val="-wm-default"/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licence TB-I </w:t>
      </w:r>
      <w:r>
        <w:rPr>
          <w:sz w:val="28"/>
          <w:szCs w:val="28"/>
        </w:rPr>
        <w:t xml:space="preserve">(školení je možno absolvovat podmínečně i bez této licence, ale s nutností absolvovat do 1 roku školení TB-I) </w:t>
      </w:r>
    </w:p>
    <w:p w14:paraId="0259A6D6" w14:textId="77777777" w:rsidR="0004235E" w:rsidRDefault="0004235E" w:rsidP="0004235E">
      <w:pPr>
        <w:pStyle w:val="-wm-default"/>
      </w:pPr>
      <w:r>
        <w:rPr>
          <w:sz w:val="28"/>
          <w:szCs w:val="28"/>
        </w:rPr>
        <w:t> </w:t>
      </w:r>
    </w:p>
    <w:p w14:paraId="44620548" w14:textId="077B9B57" w:rsidR="0004235E" w:rsidRDefault="0004235E" w:rsidP="0004235E">
      <w:pPr>
        <w:pStyle w:val="-wm-default"/>
      </w:pPr>
      <w:r>
        <w:rPr>
          <w:sz w:val="28"/>
          <w:szCs w:val="28"/>
        </w:rPr>
        <w:t xml:space="preserve">Termíny: </w:t>
      </w:r>
      <w:r w:rsidR="0024501B">
        <w:rPr>
          <w:b/>
          <w:bCs/>
          <w:sz w:val="28"/>
          <w:szCs w:val="28"/>
        </w:rPr>
        <w:t>I. blok 1</w:t>
      </w:r>
      <w:r w:rsidR="00A3297A">
        <w:rPr>
          <w:b/>
          <w:bCs/>
          <w:sz w:val="28"/>
          <w:szCs w:val="28"/>
        </w:rPr>
        <w:t>9</w:t>
      </w:r>
      <w:r w:rsidR="0024501B">
        <w:rPr>
          <w:b/>
          <w:bCs/>
          <w:sz w:val="28"/>
          <w:szCs w:val="28"/>
        </w:rPr>
        <w:t>.-</w:t>
      </w:r>
      <w:r w:rsidR="00A3297A">
        <w:rPr>
          <w:b/>
          <w:bCs/>
          <w:sz w:val="28"/>
          <w:szCs w:val="28"/>
        </w:rPr>
        <w:t>21</w:t>
      </w:r>
      <w:r w:rsidR="0024501B">
        <w:rPr>
          <w:b/>
          <w:bCs/>
          <w:sz w:val="28"/>
          <w:szCs w:val="28"/>
        </w:rPr>
        <w:t>.</w:t>
      </w:r>
      <w:r w:rsidR="00A3297A">
        <w:rPr>
          <w:b/>
          <w:bCs/>
          <w:sz w:val="28"/>
          <w:szCs w:val="28"/>
        </w:rPr>
        <w:t>5</w:t>
      </w:r>
      <w:r w:rsidR="0024501B">
        <w:rPr>
          <w:b/>
          <w:bCs/>
          <w:sz w:val="28"/>
          <w:szCs w:val="28"/>
        </w:rPr>
        <w:t>. 202</w:t>
      </w:r>
      <w:r w:rsidR="00A3297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A3297A">
        <w:rPr>
          <w:b/>
          <w:bCs/>
          <w:sz w:val="28"/>
          <w:szCs w:val="28"/>
        </w:rPr>
        <w:t xml:space="preserve">(Plzeň), </w:t>
      </w:r>
      <w:r>
        <w:rPr>
          <w:b/>
          <w:bCs/>
          <w:sz w:val="28"/>
          <w:szCs w:val="28"/>
        </w:rPr>
        <w:t xml:space="preserve">II. blok </w:t>
      </w:r>
      <w:r w:rsidR="000B728F">
        <w:rPr>
          <w:b/>
          <w:bCs/>
          <w:sz w:val="28"/>
          <w:szCs w:val="28"/>
        </w:rPr>
        <w:t>9</w:t>
      </w:r>
      <w:r w:rsidR="0024501B">
        <w:rPr>
          <w:b/>
          <w:bCs/>
          <w:sz w:val="28"/>
          <w:szCs w:val="28"/>
        </w:rPr>
        <w:t>.-1</w:t>
      </w:r>
      <w:r w:rsidR="000B728F">
        <w:rPr>
          <w:b/>
          <w:bCs/>
          <w:sz w:val="28"/>
          <w:szCs w:val="28"/>
        </w:rPr>
        <w:t>1</w:t>
      </w:r>
      <w:r w:rsidR="0024501B">
        <w:rPr>
          <w:b/>
          <w:bCs/>
          <w:sz w:val="28"/>
          <w:szCs w:val="28"/>
        </w:rPr>
        <w:t>.</w:t>
      </w:r>
      <w:r w:rsidR="00A3297A">
        <w:rPr>
          <w:b/>
          <w:bCs/>
          <w:sz w:val="28"/>
          <w:szCs w:val="28"/>
        </w:rPr>
        <w:t>6</w:t>
      </w:r>
      <w:r w:rsidR="0024501B">
        <w:rPr>
          <w:b/>
          <w:bCs/>
          <w:sz w:val="28"/>
          <w:szCs w:val="28"/>
        </w:rPr>
        <w:t>. 202</w:t>
      </w:r>
      <w:r w:rsidR="00A3297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A3297A">
        <w:rPr>
          <w:b/>
          <w:bCs/>
          <w:sz w:val="28"/>
          <w:szCs w:val="28"/>
        </w:rPr>
        <w:t>(Praha)</w:t>
      </w:r>
    </w:p>
    <w:p w14:paraId="7F717512" w14:textId="77777777" w:rsidR="0004235E" w:rsidRDefault="0004235E" w:rsidP="0004235E">
      <w:pPr>
        <w:pStyle w:val="-wm-default"/>
      </w:pPr>
      <w:r>
        <w:rPr>
          <w:sz w:val="28"/>
          <w:szCs w:val="28"/>
        </w:rPr>
        <w:t xml:space="preserve">Harmonogram školení bude upřesněn. </w:t>
      </w:r>
    </w:p>
    <w:p w14:paraId="3EA5232F" w14:textId="77777777" w:rsidR="0004235E" w:rsidRDefault="0004235E" w:rsidP="0004235E">
      <w:pPr>
        <w:pStyle w:val="-wm-default"/>
      </w:pPr>
      <w:r>
        <w:rPr>
          <w:sz w:val="28"/>
          <w:szCs w:val="28"/>
        </w:rPr>
        <w:t xml:space="preserve">Cena: 3000,- KČ </w:t>
      </w:r>
    </w:p>
    <w:p w14:paraId="60438E6D" w14:textId="3B64D757" w:rsidR="0004235E" w:rsidRDefault="0004235E" w:rsidP="0004235E">
      <w:pPr>
        <w:pStyle w:val="-wm-default"/>
      </w:pPr>
      <w:r>
        <w:rPr>
          <w:sz w:val="28"/>
          <w:szCs w:val="28"/>
        </w:rPr>
        <w:t xml:space="preserve">Pořadatel : ČBF OZČ </w:t>
      </w:r>
      <w:r w:rsidR="00A3297A">
        <w:rPr>
          <w:sz w:val="28"/>
          <w:szCs w:val="28"/>
        </w:rPr>
        <w:t>a ČBF PBS</w:t>
      </w:r>
    </w:p>
    <w:p w14:paraId="1ABBC8F6" w14:textId="77777777" w:rsidR="0004235E" w:rsidRDefault="0004235E" w:rsidP="0004235E">
      <w:pPr>
        <w:pStyle w:val="-wm-default"/>
      </w:pPr>
      <w:r>
        <w:rPr>
          <w:sz w:val="28"/>
          <w:szCs w:val="28"/>
        </w:rPr>
        <w:t xml:space="preserve">Místo: Bude upřesněno – Plzeň, </w:t>
      </w:r>
      <w:r w:rsidR="0024501B">
        <w:rPr>
          <w:sz w:val="28"/>
          <w:szCs w:val="28"/>
        </w:rPr>
        <w:t>další destinace v ZČ</w:t>
      </w:r>
    </w:p>
    <w:p w14:paraId="31194548" w14:textId="2121DCAC" w:rsidR="0004235E" w:rsidRDefault="0004235E" w:rsidP="0004235E">
      <w:pPr>
        <w:pStyle w:val="-wm-default"/>
      </w:pPr>
      <w:r>
        <w:rPr>
          <w:sz w:val="28"/>
          <w:szCs w:val="28"/>
        </w:rPr>
        <w:t xml:space="preserve">Odborný garant: </w:t>
      </w:r>
      <w:r w:rsidR="00A3297A">
        <w:rPr>
          <w:sz w:val="28"/>
          <w:szCs w:val="28"/>
        </w:rPr>
        <w:t>Bc. Pavel Šenk</w:t>
      </w:r>
      <w:r>
        <w:rPr>
          <w:sz w:val="28"/>
          <w:szCs w:val="28"/>
        </w:rPr>
        <w:t xml:space="preserve"> </w:t>
      </w:r>
    </w:p>
    <w:p w14:paraId="3183B2AC" w14:textId="77777777" w:rsidR="0004235E" w:rsidRDefault="0004235E" w:rsidP="0004235E">
      <w:pPr>
        <w:pStyle w:val="-wm-default"/>
      </w:pPr>
      <w:r>
        <w:rPr>
          <w:sz w:val="28"/>
          <w:szCs w:val="28"/>
        </w:rPr>
        <w:t xml:space="preserve">Organizační garant: Stanislav Marian, </w:t>
      </w:r>
      <w:hyperlink r:id="rId7" w:tgtFrame="_blank" w:history="1">
        <w:r>
          <w:rPr>
            <w:rStyle w:val="Hypertextovodkaz"/>
            <w:sz w:val="28"/>
            <w:szCs w:val="28"/>
          </w:rPr>
          <w:t>smarian@cz.basketball</w:t>
        </w:r>
      </w:hyperlink>
      <w:r w:rsidR="0024501B">
        <w:rPr>
          <w:sz w:val="28"/>
          <w:szCs w:val="28"/>
        </w:rPr>
        <w:t xml:space="preserve"> , 605 552 502 </w:t>
      </w:r>
      <w:r>
        <w:rPr>
          <w:sz w:val="28"/>
          <w:szCs w:val="28"/>
        </w:rPr>
        <w:t xml:space="preserve"> </w:t>
      </w:r>
    </w:p>
    <w:p w14:paraId="246A5052" w14:textId="620B783B" w:rsidR="0024501B" w:rsidRDefault="0004235E" w:rsidP="0004235E">
      <w:pPr>
        <w:pStyle w:val="-wm-msonormal"/>
        <w:rPr>
          <w:sz w:val="28"/>
          <w:szCs w:val="28"/>
        </w:rPr>
      </w:pPr>
      <w:r>
        <w:rPr>
          <w:sz w:val="28"/>
          <w:szCs w:val="28"/>
        </w:rPr>
        <w:t>Přihlášení musí proběhnout na výše uveden</w:t>
      </w:r>
      <w:r w:rsidR="0024501B">
        <w:rPr>
          <w:sz w:val="28"/>
          <w:szCs w:val="28"/>
        </w:rPr>
        <w:t xml:space="preserve">ý email nejpozději do </w:t>
      </w:r>
      <w:r w:rsidR="00A3297A">
        <w:rPr>
          <w:sz w:val="28"/>
          <w:szCs w:val="28"/>
        </w:rPr>
        <w:t>10.5</w:t>
      </w:r>
      <w:r w:rsidR="0024501B">
        <w:rPr>
          <w:sz w:val="28"/>
          <w:szCs w:val="28"/>
        </w:rPr>
        <w:t>. 202</w:t>
      </w:r>
      <w:r w:rsidR="00A3297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751F3">
        <w:rPr>
          <w:sz w:val="28"/>
          <w:szCs w:val="28"/>
        </w:rPr>
        <w:t xml:space="preserve">Následně </w:t>
      </w:r>
      <w:r w:rsidR="0024501B">
        <w:rPr>
          <w:sz w:val="28"/>
          <w:szCs w:val="28"/>
        </w:rPr>
        <w:t xml:space="preserve"> Vám budou zaslány doplňující informace a registrační formulář.</w:t>
      </w:r>
    </w:p>
    <w:p w14:paraId="1D98197B" w14:textId="77777777" w:rsidR="0004235E" w:rsidRDefault="0004235E" w:rsidP="0004235E">
      <w:pPr>
        <w:pStyle w:val="-wm-msonormal"/>
      </w:pPr>
      <w:r>
        <w:rPr>
          <w:sz w:val="28"/>
          <w:szCs w:val="28"/>
        </w:rPr>
        <w:t xml:space="preserve">Konání školení je podmíněno </w:t>
      </w:r>
      <w:r w:rsidR="006C6C1B">
        <w:rPr>
          <w:sz w:val="28"/>
          <w:szCs w:val="28"/>
        </w:rPr>
        <w:t>přihlášením minimálního počtu 18</w:t>
      </w:r>
      <w:r>
        <w:rPr>
          <w:sz w:val="28"/>
          <w:szCs w:val="28"/>
        </w:rPr>
        <w:t xml:space="preserve"> zájemců.</w:t>
      </w:r>
    </w:p>
    <w:p w14:paraId="6F16464B" w14:textId="77777777" w:rsidR="0004235E" w:rsidRDefault="0004235E" w:rsidP="0004235E">
      <w:pPr>
        <w:pStyle w:val="-wm-msonormal"/>
      </w:pPr>
      <w:r>
        <w:t> </w:t>
      </w:r>
    </w:p>
    <w:p w14:paraId="44939771" w14:textId="77777777" w:rsidR="005C2665" w:rsidRPr="005C2665" w:rsidRDefault="005C2665" w:rsidP="005C2665">
      <w:pPr>
        <w:rPr>
          <w:rFonts w:ascii="Times New Roman" w:hAnsi="Times New Roman" w:cs="Times New Roman"/>
          <w:sz w:val="24"/>
          <w:szCs w:val="24"/>
        </w:rPr>
      </w:pPr>
    </w:p>
    <w:sectPr w:rsidR="005C2665" w:rsidRPr="005C2665" w:rsidSect="006E0BFA">
      <w:headerReference w:type="default" r:id="rId8"/>
      <w:headerReference w:type="first" r:id="rId9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2E3B" w14:textId="77777777" w:rsidR="008472CA" w:rsidRDefault="008472CA" w:rsidP="00C755F8">
      <w:pPr>
        <w:spacing w:after="0" w:line="240" w:lineRule="auto"/>
      </w:pPr>
      <w:r>
        <w:separator/>
      </w:r>
    </w:p>
  </w:endnote>
  <w:endnote w:type="continuationSeparator" w:id="0">
    <w:p w14:paraId="745E0F1B" w14:textId="77777777" w:rsidR="008472CA" w:rsidRDefault="008472CA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AEFA" w14:textId="77777777" w:rsidR="008472CA" w:rsidRDefault="008472CA" w:rsidP="00C755F8">
      <w:pPr>
        <w:spacing w:after="0" w:line="240" w:lineRule="auto"/>
      </w:pPr>
      <w:r>
        <w:separator/>
      </w:r>
    </w:p>
  </w:footnote>
  <w:footnote w:type="continuationSeparator" w:id="0">
    <w:p w14:paraId="4E32C6DB" w14:textId="77777777" w:rsidR="008472CA" w:rsidRDefault="008472CA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9159" w14:textId="77777777" w:rsidR="002B409B" w:rsidRDefault="002B40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CA13A7C" wp14:editId="304D7C51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6660" cy="10707176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lavickovy-papir-CZ-Basketbal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81" cy="10712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03C9" w14:textId="77777777" w:rsidR="002B409B" w:rsidRDefault="002B40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7A6FE07" wp14:editId="4C6C1AC6">
          <wp:simplePos x="0" y="0"/>
          <wp:positionH relativeFrom="column">
            <wp:posOffset>-899795</wp:posOffset>
          </wp:positionH>
          <wp:positionV relativeFrom="paragraph">
            <wp:posOffset>-426721</wp:posOffset>
          </wp:positionV>
          <wp:extent cx="7551420" cy="10685603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ovy-papir-CZ-Basketball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8" cy="10693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049D"/>
    <w:multiLevelType w:val="hybridMultilevel"/>
    <w:tmpl w:val="F0F807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9232D"/>
    <w:multiLevelType w:val="multilevel"/>
    <w:tmpl w:val="5232A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335D7"/>
    <w:multiLevelType w:val="multilevel"/>
    <w:tmpl w:val="864E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1786828">
    <w:abstractNumId w:val="0"/>
  </w:num>
  <w:num w:numId="2" w16cid:durableId="1901359170">
    <w:abstractNumId w:val="1"/>
  </w:num>
  <w:num w:numId="3" w16cid:durableId="13465464">
    <w:abstractNumId w:val="2"/>
  </w:num>
  <w:num w:numId="4" w16cid:durableId="1444225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8"/>
    <w:rsid w:val="00012990"/>
    <w:rsid w:val="0004235E"/>
    <w:rsid w:val="000B728F"/>
    <w:rsid w:val="000B7AD5"/>
    <w:rsid w:val="000C1230"/>
    <w:rsid w:val="000E1DB0"/>
    <w:rsid w:val="0013314F"/>
    <w:rsid w:val="0024501B"/>
    <w:rsid w:val="002B409B"/>
    <w:rsid w:val="002C73EA"/>
    <w:rsid w:val="00347C71"/>
    <w:rsid w:val="00362FCC"/>
    <w:rsid w:val="003F4E9F"/>
    <w:rsid w:val="004225B3"/>
    <w:rsid w:val="004532EB"/>
    <w:rsid w:val="00560565"/>
    <w:rsid w:val="0059453F"/>
    <w:rsid w:val="005C2665"/>
    <w:rsid w:val="00643045"/>
    <w:rsid w:val="00654C35"/>
    <w:rsid w:val="00656AC3"/>
    <w:rsid w:val="006C6C1B"/>
    <w:rsid w:val="006E0BFA"/>
    <w:rsid w:val="006E614F"/>
    <w:rsid w:val="00725D8F"/>
    <w:rsid w:val="007751F3"/>
    <w:rsid w:val="007B5268"/>
    <w:rsid w:val="007F4D24"/>
    <w:rsid w:val="008131FD"/>
    <w:rsid w:val="008472CA"/>
    <w:rsid w:val="0092250A"/>
    <w:rsid w:val="00966218"/>
    <w:rsid w:val="00972679"/>
    <w:rsid w:val="009A4F5B"/>
    <w:rsid w:val="009F4DDF"/>
    <w:rsid w:val="00A06661"/>
    <w:rsid w:val="00A14B99"/>
    <w:rsid w:val="00A3297A"/>
    <w:rsid w:val="00A33992"/>
    <w:rsid w:val="00AC44B5"/>
    <w:rsid w:val="00B6147B"/>
    <w:rsid w:val="00BA5885"/>
    <w:rsid w:val="00C755F8"/>
    <w:rsid w:val="00D50BE0"/>
    <w:rsid w:val="00DB30D5"/>
    <w:rsid w:val="00DF149D"/>
    <w:rsid w:val="00E23C0E"/>
    <w:rsid w:val="00E8272D"/>
    <w:rsid w:val="00EC2778"/>
    <w:rsid w:val="00E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028B84"/>
  <w15:docId w15:val="{ACA8F3E2-E359-497B-A534-005E9B32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A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34"/>
    <w:qFormat/>
    <w:rsid w:val="0097267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C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2665"/>
    <w:rPr>
      <w:b/>
      <w:bCs/>
    </w:rPr>
  </w:style>
  <w:style w:type="paragraph" w:customStyle="1" w:styleId="-wm-default">
    <w:name w:val="-wm-default"/>
    <w:basedOn w:val="Normln"/>
    <w:rsid w:val="0004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235E"/>
    <w:rPr>
      <w:color w:val="0000FF"/>
      <w:u w:val="single"/>
    </w:rPr>
  </w:style>
  <w:style w:type="paragraph" w:customStyle="1" w:styleId="-wm-msonormal">
    <w:name w:val="-wm-msonormal"/>
    <w:basedOn w:val="Normln"/>
    <w:rsid w:val="0004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arian@cz.basketb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VLTAVA-LABE-PRESS, a.s.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Peterka</dc:creator>
  <cp:lastModifiedBy>Pavel Šenk</cp:lastModifiedBy>
  <cp:revision>3</cp:revision>
  <cp:lastPrinted>2022-08-14T21:36:00Z</cp:lastPrinted>
  <dcterms:created xsi:type="dcterms:W3CDTF">2023-04-20T11:56:00Z</dcterms:created>
  <dcterms:modified xsi:type="dcterms:W3CDTF">2023-04-21T13:06:00Z</dcterms:modified>
</cp:coreProperties>
</file>